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292F" w14:textId="77777777" w:rsidR="003B73A7" w:rsidRDefault="003B73A7" w:rsidP="003B73A7">
      <w:pPr>
        <w:jc w:val="center"/>
      </w:pPr>
      <w:r>
        <w:t>E&amp;M INTERNATIONAL CONSULTING</w:t>
      </w:r>
    </w:p>
    <w:p w14:paraId="579BA041" w14:textId="77777777" w:rsidR="003B73A7" w:rsidRDefault="003B73A7" w:rsidP="003B73A7">
      <w:pPr>
        <w:jc w:val="center"/>
      </w:pPr>
    </w:p>
    <w:p w14:paraId="085FAF97" w14:textId="77777777" w:rsidR="003B73A7" w:rsidRDefault="003B73A7" w:rsidP="003B73A7">
      <w:pPr>
        <w:jc w:val="center"/>
      </w:pPr>
      <w:r>
        <w:t>DOMINICAN REPUBLIC’S COVID-19 SITUATION REPORT, OCTOBER 12th, 2021</w:t>
      </w:r>
    </w:p>
    <w:p w14:paraId="59DFDC64" w14:textId="77777777" w:rsidR="003B73A7" w:rsidRDefault="003B73A7" w:rsidP="003B73A7"/>
    <w:p w14:paraId="7C16CC6E" w14:textId="77777777" w:rsidR="003B73A7" w:rsidRDefault="003B73A7" w:rsidP="003B73A7">
      <w:r>
        <w:t>Dear Claims Handlers and Representatives,</w:t>
      </w:r>
    </w:p>
    <w:p w14:paraId="11AD8B94" w14:textId="77777777" w:rsidR="003B73A7" w:rsidRDefault="003B73A7" w:rsidP="003B73A7"/>
    <w:p w14:paraId="49D06ABB" w14:textId="77777777" w:rsidR="003B73A7" w:rsidRDefault="003B73A7" w:rsidP="003B73A7">
      <w:r>
        <w:t>We hereby provide you with this brief update on the Dominican Republic and its handling of the COVID19 situation:</w:t>
      </w:r>
    </w:p>
    <w:p w14:paraId="5B9B6A17" w14:textId="77777777" w:rsidR="003B73A7" w:rsidRDefault="003B73A7" w:rsidP="003B73A7"/>
    <w:p w14:paraId="7441CC3E" w14:textId="77777777" w:rsidR="003B73A7" w:rsidRDefault="003B73A7" w:rsidP="003B73A7">
      <w:r>
        <w:t>1) On October 8, 2021, the Ministry of Health and Social Assistance issued Resolution No. 000048, which imposes measures to continue fighting COVID19.</w:t>
      </w:r>
    </w:p>
    <w:p w14:paraId="1B456933" w14:textId="77777777" w:rsidR="003B73A7" w:rsidRDefault="003B73A7" w:rsidP="003B73A7"/>
    <w:p w14:paraId="50E19AF9" w14:textId="77777777" w:rsidR="003B73A7" w:rsidRDefault="003B73A7" w:rsidP="003B73A7">
      <w:r>
        <w:t xml:space="preserve">2) In short, per the </w:t>
      </w:r>
      <w:proofErr w:type="gramStart"/>
      <w:r>
        <w:t>aforementioned resolution</w:t>
      </w:r>
      <w:proofErr w:type="gramEnd"/>
      <w:r>
        <w:t>, starting on the 18th of October 2021, full vaccination will become mandatory (people will have to get both doses of the vaccines).</w:t>
      </w:r>
    </w:p>
    <w:p w14:paraId="7A032D4D" w14:textId="77777777" w:rsidR="003B73A7" w:rsidRDefault="003B73A7" w:rsidP="003B73A7"/>
    <w:p w14:paraId="66EDE3EC" w14:textId="77777777" w:rsidR="003B73A7" w:rsidRDefault="003B73A7" w:rsidP="003B73A7">
      <w:r>
        <w:t>3) Per article 3 of the above-mentioned document, anyone over 12 years of age will have to present a vaccination card containing acknowledgement of having received both doses to enter:</w:t>
      </w:r>
    </w:p>
    <w:p w14:paraId="4F4DC5CD" w14:textId="77777777" w:rsidR="003B73A7" w:rsidRDefault="003B73A7" w:rsidP="003B73A7"/>
    <w:p w14:paraId="75AA26FB" w14:textId="77777777" w:rsidR="003B73A7" w:rsidRDefault="003B73A7" w:rsidP="003B73A7">
      <w:r>
        <w:t>A) Closed workspaces or workspaces of collective use.</w:t>
      </w:r>
    </w:p>
    <w:p w14:paraId="1BA65F66" w14:textId="77777777" w:rsidR="003B73A7" w:rsidRDefault="003B73A7" w:rsidP="003B73A7">
      <w:r>
        <w:t xml:space="preserve">B) Private or Public study </w:t>
      </w:r>
      <w:proofErr w:type="spellStart"/>
      <w:r>
        <w:t>centers</w:t>
      </w:r>
      <w:proofErr w:type="spellEnd"/>
      <w:r>
        <w:t xml:space="preserve"> (schools, universities etc.).</w:t>
      </w:r>
    </w:p>
    <w:p w14:paraId="58A69B67" w14:textId="77777777" w:rsidR="003B73A7" w:rsidRDefault="003B73A7" w:rsidP="003B73A7">
      <w:r>
        <w:t>C) To use any method of public transport.</w:t>
      </w:r>
    </w:p>
    <w:p w14:paraId="0AA4A5F9" w14:textId="77777777" w:rsidR="003B73A7" w:rsidRDefault="003B73A7" w:rsidP="003B73A7">
      <w:r>
        <w:t xml:space="preserve">D) Restaurants, Bars, Clubs (both night clubs and country clubs), Stores, Malls, Casinos, Gyms, Sports </w:t>
      </w:r>
      <w:proofErr w:type="spellStart"/>
      <w:r>
        <w:t>Centers</w:t>
      </w:r>
      <w:proofErr w:type="spellEnd"/>
      <w:r>
        <w:t>, as well as any other place uses to have fun.</w:t>
      </w:r>
    </w:p>
    <w:p w14:paraId="697FF5FB" w14:textId="77777777" w:rsidR="003B73A7" w:rsidRDefault="003B73A7" w:rsidP="003B73A7"/>
    <w:p w14:paraId="6D0C84AF" w14:textId="77777777" w:rsidR="003B73A7" w:rsidRDefault="003B73A7" w:rsidP="003B73A7">
      <w:r>
        <w:t xml:space="preserve">4) Moreover, please be advised that as per Decree 622-21, issued by the Executive Branch of the Dominican Republic, as of October 11, 2021, it has been formalized the end of the State of Emergency in the national territory. The decree establishes that with the lifting of the state of emergency, the </w:t>
      </w:r>
      <w:proofErr w:type="gramStart"/>
      <w:r>
        <w:t>curfew</w:t>
      </w:r>
      <w:proofErr w:type="gramEnd"/>
      <w:r>
        <w:t xml:space="preserve"> and the restrictions to the freedoms of transit, association, and assembly outlined in previous Decrees and its modifications to control and mitigate the effects of the COVID-19 pandemic, are no longer in effect in Dominican Republic.</w:t>
      </w:r>
    </w:p>
    <w:p w14:paraId="144B1A00" w14:textId="77777777" w:rsidR="003B73A7" w:rsidRDefault="003B73A7" w:rsidP="003B73A7"/>
    <w:p w14:paraId="20311F2F" w14:textId="77777777" w:rsidR="003B73A7" w:rsidRDefault="003B73A7" w:rsidP="003B73A7">
      <w:r>
        <w:t>Given the resolution and decree’s contents, we have decided to share the same with you to keep updated about our region and especially considering that it could potentially affect the staff that assists with port operations.</w:t>
      </w:r>
    </w:p>
    <w:p w14:paraId="178615DC" w14:textId="77777777" w:rsidR="003B73A7" w:rsidRDefault="003B73A7" w:rsidP="003B73A7"/>
    <w:p w14:paraId="0E014CDA" w14:textId="77777777" w:rsidR="003B73A7" w:rsidRDefault="003B73A7" w:rsidP="003B73A7">
      <w:r>
        <w:t>As customary please feel free to revert with any questions or comments.</w:t>
      </w:r>
    </w:p>
    <w:p w14:paraId="62EDF5F3" w14:textId="77777777" w:rsidR="003B73A7" w:rsidRDefault="003B73A7" w:rsidP="003B73A7"/>
    <w:p w14:paraId="5E01524D" w14:textId="77777777" w:rsidR="003B73A7" w:rsidRDefault="003B73A7" w:rsidP="003B73A7">
      <w:r>
        <w:t>Best regards,</w:t>
      </w:r>
    </w:p>
    <w:p w14:paraId="73BF4ACE" w14:textId="77777777" w:rsidR="003B73A7" w:rsidRDefault="003B73A7" w:rsidP="003B73A7"/>
    <w:p w14:paraId="0CA5C430" w14:textId="77777777" w:rsidR="003B73A7" w:rsidRDefault="003B73A7" w:rsidP="003B73A7">
      <w:r>
        <w:t xml:space="preserve">Esteban </w:t>
      </w:r>
      <w:proofErr w:type="spellStart"/>
      <w:r>
        <w:t>Mejía</w:t>
      </w:r>
      <w:proofErr w:type="spellEnd"/>
      <w:r>
        <w:t xml:space="preserve">                                                                                                                                        </w:t>
      </w:r>
    </w:p>
    <w:p w14:paraId="4E6428F3" w14:textId="77777777" w:rsidR="003B73A7" w:rsidRDefault="003B73A7" w:rsidP="003B73A7">
      <w:r>
        <w:t xml:space="preserve">Attorney </w:t>
      </w:r>
      <w:proofErr w:type="gramStart"/>
      <w:r>
        <w:t>At</w:t>
      </w:r>
      <w:proofErr w:type="gramEnd"/>
      <w:r>
        <w:t xml:space="preserve"> Law</w:t>
      </w:r>
    </w:p>
    <w:p w14:paraId="7383BF00" w14:textId="77777777" w:rsidR="003B73A7" w:rsidRDefault="003B73A7" w:rsidP="003B73A7">
      <w:r>
        <w:t>E&amp;M International Consulting, S.R.L</w:t>
      </w:r>
    </w:p>
    <w:p w14:paraId="20436334" w14:textId="77777777" w:rsidR="003B73A7" w:rsidRDefault="003B73A7" w:rsidP="003B73A7">
      <w:r>
        <w:t>Commercial, Legal and Maritime Advisors</w:t>
      </w:r>
    </w:p>
    <w:p w14:paraId="544193A3" w14:textId="77777777" w:rsidR="003B73A7" w:rsidRDefault="003B73A7" w:rsidP="003B73A7">
      <w:proofErr w:type="spellStart"/>
      <w:r>
        <w:t>Edificio</w:t>
      </w:r>
      <w:proofErr w:type="spellEnd"/>
      <w:r>
        <w:t xml:space="preserve"> Tito </w:t>
      </w:r>
      <w:proofErr w:type="spellStart"/>
      <w:r>
        <w:t>Mella</w:t>
      </w:r>
      <w:proofErr w:type="spellEnd"/>
      <w:r>
        <w:t xml:space="preserve">, Ave. Ramón E. </w:t>
      </w:r>
      <w:proofErr w:type="spellStart"/>
      <w:r>
        <w:t>Mella</w:t>
      </w:r>
      <w:proofErr w:type="spellEnd"/>
      <w:r>
        <w:t>, No. 28</w:t>
      </w:r>
    </w:p>
    <w:p w14:paraId="72C9B492" w14:textId="77777777" w:rsidR="003B73A7" w:rsidRDefault="003B73A7" w:rsidP="003B73A7">
      <w:r>
        <w:t xml:space="preserve">(Antigua Carretera Sánchez, Km. 13.5) </w:t>
      </w:r>
    </w:p>
    <w:p w14:paraId="3F213582" w14:textId="77777777" w:rsidR="003B73A7" w:rsidRDefault="003B73A7" w:rsidP="003B73A7">
      <w:r>
        <w:t>Santo Domingo, Dominican Republic</w:t>
      </w:r>
    </w:p>
    <w:p w14:paraId="37756D08" w14:textId="77777777" w:rsidR="003B73A7" w:rsidRDefault="003B73A7" w:rsidP="003B73A7">
      <w:r>
        <w:t>www.emintco.com</w:t>
      </w:r>
    </w:p>
    <w:p w14:paraId="3A96B3B9" w14:textId="2EE48C6C" w:rsidR="00330155" w:rsidRPr="003B73A7" w:rsidRDefault="003B73A7" w:rsidP="003B73A7">
      <w:r>
        <w:t>Members of the South American P&amp;I Correspondents Association - SAPIC. Since 2017 (www.sapic.org)</w:t>
      </w:r>
    </w:p>
    <w:sectPr w:rsidR="00330155" w:rsidRPr="003B7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CA"/>
    <w:rsid w:val="0010186F"/>
    <w:rsid w:val="001E7F93"/>
    <w:rsid w:val="003B73A7"/>
    <w:rsid w:val="00567F2F"/>
    <w:rsid w:val="005B5933"/>
    <w:rsid w:val="00AC40CA"/>
    <w:rsid w:val="00CC26B2"/>
    <w:rsid w:val="00E57FB4"/>
    <w:rsid w:val="00E77BA2"/>
    <w:rsid w:val="00F2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FDD"/>
  <w15:chartTrackingRefBased/>
  <w15:docId w15:val="{3BDD29D1-1038-47A0-BA82-A8055FD0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F2F"/>
    <w:rPr>
      <w:color w:val="0000FF"/>
      <w:u w:val="single"/>
    </w:rPr>
  </w:style>
  <w:style w:type="character" w:styleId="FollowedHyperlink">
    <w:name w:val="FollowedHyperlink"/>
    <w:basedOn w:val="DefaultParagraphFont"/>
    <w:uiPriority w:val="99"/>
    <w:semiHidden/>
    <w:unhideWhenUsed/>
    <w:rsid w:val="00567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8481">
      <w:bodyDiv w:val="1"/>
      <w:marLeft w:val="0"/>
      <w:marRight w:val="0"/>
      <w:marTop w:val="0"/>
      <w:marBottom w:val="0"/>
      <w:divBdr>
        <w:top w:val="none" w:sz="0" w:space="0" w:color="auto"/>
        <w:left w:val="none" w:sz="0" w:space="0" w:color="auto"/>
        <w:bottom w:val="none" w:sz="0" w:space="0" w:color="auto"/>
        <w:right w:val="none" w:sz="0" w:space="0" w:color="auto"/>
      </w:divBdr>
    </w:div>
    <w:div w:id="616520704">
      <w:bodyDiv w:val="1"/>
      <w:marLeft w:val="0"/>
      <w:marRight w:val="0"/>
      <w:marTop w:val="0"/>
      <w:marBottom w:val="0"/>
      <w:divBdr>
        <w:top w:val="none" w:sz="0" w:space="0" w:color="auto"/>
        <w:left w:val="none" w:sz="0" w:space="0" w:color="auto"/>
        <w:bottom w:val="none" w:sz="0" w:space="0" w:color="auto"/>
        <w:right w:val="none" w:sz="0" w:space="0" w:color="auto"/>
      </w:divBdr>
    </w:div>
    <w:div w:id="674917661">
      <w:bodyDiv w:val="1"/>
      <w:marLeft w:val="0"/>
      <w:marRight w:val="0"/>
      <w:marTop w:val="0"/>
      <w:marBottom w:val="0"/>
      <w:divBdr>
        <w:top w:val="none" w:sz="0" w:space="0" w:color="auto"/>
        <w:left w:val="none" w:sz="0" w:space="0" w:color="auto"/>
        <w:bottom w:val="none" w:sz="0" w:space="0" w:color="auto"/>
        <w:right w:val="none" w:sz="0" w:space="0" w:color="auto"/>
      </w:divBdr>
    </w:div>
    <w:div w:id="1325352783">
      <w:bodyDiv w:val="1"/>
      <w:marLeft w:val="0"/>
      <w:marRight w:val="0"/>
      <w:marTop w:val="0"/>
      <w:marBottom w:val="0"/>
      <w:divBdr>
        <w:top w:val="none" w:sz="0" w:space="0" w:color="auto"/>
        <w:left w:val="none" w:sz="0" w:space="0" w:color="auto"/>
        <w:bottom w:val="none" w:sz="0" w:space="0" w:color="auto"/>
        <w:right w:val="none" w:sz="0" w:space="0" w:color="auto"/>
      </w:divBdr>
    </w:div>
    <w:div w:id="15463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2</cp:revision>
  <dcterms:created xsi:type="dcterms:W3CDTF">2021-10-12T14:50:00Z</dcterms:created>
  <dcterms:modified xsi:type="dcterms:W3CDTF">2021-10-12T14:50:00Z</dcterms:modified>
</cp:coreProperties>
</file>